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.00000545454543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COMUNICATO STAMPA</w:t>
      </w:r>
    </w:p>
    <w:p w:rsidR="00000000" w:rsidDel="00000000" w:rsidP="00000000" w:rsidRDefault="00000000" w:rsidRPr="00000000" w14:paraId="00000003">
      <w:pPr>
        <w:spacing w:after="0" w:line="276.00000545454543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76.00000545454543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Tutela degli animali domestici e malasanità veterinaria:</w:t>
      </w:r>
    </w:p>
    <w:p w:rsidR="00000000" w:rsidDel="00000000" w:rsidP="00000000" w:rsidRDefault="00000000" w:rsidRPr="00000000" w14:paraId="00000005">
      <w:pPr>
        <w:spacing w:after="0" w:line="276.00000545454543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assistenza specializzata online di Confconsumatori</w:t>
      </w:r>
    </w:p>
    <w:p w:rsidR="00000000" w:rsidDel="00000000" w:rsidP="00000000" w:rsidRDefault="00000000" w:rsidRPr="00000000" w14:paraId="00000006">
      <w:pPr>
        <w:spacing w:after="0" w:before="24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«Leggi e regolamenti sono fermi agli anni ‘50, urgono aggiornamenti»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0" w:sz="0" w:val="none"/>
        </w:pBdr>
        <w:spacing w:after="0" w:line="276" w:lineRule="auto"/>
        <w:rPr>
          <w:rFonts w:ascii="Arial Regular" w:cs="Arial Regular" w:eastAsia="Arial Regular" w:hAnsi="Arial Regular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.00000545454543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Parma, 14 febbraio 2024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Gli animali domestici sono sicuramente da considerarsi appartenenti al nucleo familiare, ma è giusto anche ricordare che il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rapporto con il veterinario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risponde allo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schema giuridico tipico tra consumatore e professionista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Per questo è utile essere consapevoli dei propri diritti e avere a disposizione strumenti di tutela in caso di disservizi o controversie. </w:t>
      </w:r>
    </w:p>
    <w:p w:rsidR="00000000" w:rsidDel="00000000" w:rsidP="00000000" w:rsidRDefault="00000000" w:rsidRPr="00000000" w14:paraId="0000000A">
      <w:pPr>
        <w:spacing w:after="0" w:line="276.00000545454543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76.00000545454543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DISSERVIZI – Confconsumatori negli ultimi anni è stata contattata da tanti cittadini (associati e non) che lamentavano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controversie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nel rapporto con il proprio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medico veterinario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con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clinica veterinaria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ad esempio in merito alla mancata consegna della cartella clinica, alla diagnosi comunicata semplicemente via messaggio o alla stipula di contratti di finanziamento per pagare esami inutili. </w:t>
      </w:r>
    </w:p>
    <w:p w:rsidR="00000000" w:rsidDel="00000000" w:rsidP="00000000" w:rsidRDefault="00000000" w:rsidRPr="00000000" w14:paraId="0000000C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TUTELA – Da oggi, mercoledì 14 febbraio, Confconsumatori inaugura un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servizio strutturato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 fine di affrontare i casi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malasanità veterinaria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totalmente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online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sul sito dell’associazione: https://www.confconsumatori.it/spiegaci-il-tuo-problema/. </w:t>
      </w:r>
    </w:p>
    <w:p w:rsidR="00000000" w:rsidDel="00000000" w:rsidP="00000000" w:rsidRDefault="00000000" w:rsidRPr="00000000" w14:paraId="0000000D">
      <w:pPr>
        <w:spacing w:after="0" w:before="280" w:line="240" w:lineRule="auto"/>
        <w:rPr>
          <w:rFonts w:ascii="Arial Regular" w:cs="Arial Regular" w:eastAsia="Arial Regular" w:hAnsi="Arial Regular"/>
          <w:i w:val="1"/>
          <w:sz w:val="24"/>
          <w:szCs w:val="24"/>
        </w:rPr>
      </w:pPr>
      <w:r w:rsidDel="00000000" w:rsidR="00000000" w:rsidRPr="00000000">
        <w:rPr>
          <w:rFonts w:ascii="Arial Regular" w:cs="Arial Regular" w:eastAsia="Arial Regular" w:hAnsi="Arial Regular"/>
          <w:sz w:val="24"/>
          <w:szCs w:val="24"/>
          <w:rtl w:val="0"/>
        </w:rPr>
        <w:t xml:space="preserve">Per il presidente nazionale di Confconsumatori, </w:t>
      </w:r>
      <w:r w:rsidDel="00000000" w:rsidR="00000000" w:rsidRPr="00000000">
        <w:rPr>
          <w:rFonts w:ascii="Arial Regular" w:cs="Arial Regular" w:eastAsia="Arial Regular" w:hAnsi="Arial Regular"/>
          <w:b w:val="1"/>
          <w:sz w:val="24"/>
          <w:szCs w:val="24"/>
          <w:rtl w:val="0"/>
        </w:rPr>
        <w:t xml:space="preserve">Marco Festelli</w:t>
      </w:r>
      <w:r w:rsidDel="00000000" w:rsidR="00000000" w:rsidRPr="00000000">
        <w:rPr>
          <w:rFonts w:ascii="Arial Regular" w:cs="Arial Regular" w:eastAsia="Arial Regular" w:hAnsi="Arial Regular"/>
          <w:sz w:val="24"/>
          <w:szCs w:val="24"/>
          <w:rtl w:val="0"/>
        </w:rPr>
        <w:t xml:space="preserve">, «la frontiera della tutela dei consumatori ha due ulteriori importanti finalità: far crescere la consapevolezza in capo ai “proprietari” di animali domestici dei loro </w:t>
      </w:r>
      <w:r w:rsidDel="00000000" w:rsidR="00000000" w:rsidRPr="00000000">
        <w:rPr>
          <w:rFonts w:ascii="Arial Regular" w:cs="Arial Regular" w:eastAsia="Arial Regular" w:hAnsi="Arial Regular"/>
          <w:b w:val="1"/>
          <w:sz w:val="24"/>
          <w:szCs w:val="24"/>
          <w:rtl w:val="0"/>
        </w:rPr>
        <w:t xml:space="preserve">diritti </w:t>
      </w:r>
      <w:r w:rsidDel="00000000" w:rsidR="00000000" w:rsidRPr="00000000">
        <w:rPr>
          <w:rFonts w:ascii="Arial Regular" w:cs="Arial Regular" w:eastAsia="Arial Regular" w:hAnsi="Arial Regular"/>
          <w:sz w:val="24"/>
          <w:szCs w:val="24"/>
          <w:rtl w:val="0"/>
        </w:rPr>
        <w:t xml:space="preserve">quali cittadini consumatori e verificare eventuali vulnus legislativi in materia di </w:t>
      </w:r>
      <w:r w:rsidDel="00000000" w:rsidR="00000000" w:rsidRPr="00000000">
        <w:rPr>
          <w:rFonts w:ascii="Arial Regular" w:cs="Arial Regular" w:eastAsia="Arial Regular" w:hAnsi="Arial Regular"/>
          <w:b w:val="1"/>
          <w:sz w:val="24"/>
          <w:szCs w:val="24"/>
          <w:rtl w:val="0"/>
        </w:rPr>
        <w:t xml:space="preserve">sanità veterinaria</w:t>
      </w:r>
      <w:r w:rsidDel="00000000" w:rsidR="00000000" w:rsidRPr="00000000">
        <w:rPr>
          <w:rFonts w:ascii="Arial Regular" w:cs="Arial Regular" w:eastAsia="Arial Regular" w:hAnsi="Arial Regular"/>
          <w:sz w:val="24"/>
          <w:szCs w:val="24"/>
          <w:rtl w:val="0"/>
        </w:rPr>
        <w:t xml:space="preserve">, ferma agli anni ’50, proponendo alle istituzioni riflessioni e modifiche di leggi e regolamenti».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2268" w:left="1134" w:right="1134" w:header="68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535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CONFCONSUMATORI FEDERAZIONE LOMBARDIA APS</w:t>
      <w:tab/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Via: DE AMICIS 17 20123 MILANO - CF: 97295970152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 02.50030886 E-mail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lombardia@confconsumatori.it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Web: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f5496"/>
        <w:sz w:val="22"/>
        <w:szCs w:val="22"/>
        <w:u w:val="none"/>
        <w:shd w:fill="auto" w:val="clear"/>
        <w:vertAlign w:val="baseline"/>
        <w:rtl w:val="0"/>
      </w:rPr>
      <w:t xml:space="preserve">confconsumatorilombardia.com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-167639</wp:posOffset>
          </wp:positionH>
          <wp:positionV relativeFrom="page">
            <wp:align>bottom</wp:align>
          </wp:positionV>
          <wp:extent cx="7617460" cy="1077468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7460" cy="107746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Spoe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39933"/>
        <w:sz w:val="26"/>
        <w:szCs w:val="26"/>
        <w:u w:val="none"/>
        <w:shd w:fill="auto" w:val="clear"/>
        <w:vertAlign w:val="baseline"/>
        <w:rtl w:val="0"/>
      </w:rPr>
      <w:t xml:space="preserve">FEDERAZIONE DI LOMBARDIA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\\\\\\\\\\\\\\\\\\SEDE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DI 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95AA1"/>
  </w:style>
  <w:style w:type="paragraph" w:styleId="Pidipagina">
    <w:name w:val="footer"/>
    <w:basedOn w:val="Normale"/>
    <w:link w:val="PidipaginaCarattere"/>
    <w:uiPriority w:val="99"/>
    <w:unhideWhenUsed w:val="1"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95AA1"/>
  </w:style>
  <w:style w:type="character" w:styleId="Collegamentoipertestuale">
    <w:name w:val="Hyperlink"/>
    <w:basedOn w:val="Carpredefinitoparagrafo"/>
    <w:uiPriority w:val="99"/>
    <w:unhideWhenUsed w:val="1"/>
    <w:rsid w:val="00D95AA1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D95AA1"/>
    <w:rPr>
      <w:color w:val="605e5c"/>
      <w:shd w:color="auto" w:fill="e1dfdd" w:val="clear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6570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6570D"/>
    <w:rPr>
      <w:rFonts w:ascii="Lucida Grande" w:cs="Lucida Grande" w:hAnsi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4A385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lombardia@confconsumatori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4+3teIJICXh7ZSVg8R1Ei5A6yQ==">CgMxLjAyCWguMzBqMHpsbDgAciExMFZMQ0NqbDR3SncxNEJQUW5uX2hiLWpzM2Y3cTlDWks=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2023-05-03T13:08:00Z</dcterms:created>
  <dc:creator>Ufficio Stampa Confconsumatori</dc:creator>
</cp:coreProperties>
</file>