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193" w:rsidRDefault="00213193">
      <w:pPr>
        <w:spacing w:after="0" w:line="276" w:lineRule="auto"/>
        <w:jc w:val="both"/>
        <w:rPr>
          <w:rFonts w:ascii="Arial" w:eastAsia="Arial" w:hAnsi="Arial" w:cs="Arial"/>
          <w:b/>
        </w:rPr>
      </w:pPr>
    </w:p>
    <w:p w:rsidR="00213193" w:rsidRDefault="00000000">
      <w:pPr>
        <w:spacing w:after="0" w:line="276" w:lineRule="auto"/>
        <w:jc w:val="center"/>
        <w:rPr>
          <w:rFonts w:ascii="Arial" w:eastAsia="Arial" w:hAnsi="Arial" w:cs="Arial"/>
          <w:b/>
        </w:rPr>
      </w:pPr>
      <w:r>
        <w:rPr>
          <w:rFonts w:ascii="Arial" w:eastAsia="Arial" w:hAnsi="Arial" w:cs="Arial"/>
          <w:b/>
        </w:rPr>
        <w:t>COMUNICATO STAMPA</w:t>
      </w:r>
    </w:p>
    <w:p w:rsidR="00213193" w:rsidRDefault="00000000">
      <w:pPr>
        <w:spacing w:after="0" w:line="276" w:lineRule="auto"/>
        <w:jc w:val="center"/>
        <w:rPr>
          <w:rFonts w:ascii="Arial" w:eastAsia="Arial" w:hAnsi="Arial" w:cs="Arial"/>
          <w:b/>
        </w:rPr>
      </w:pPr>
      <w:r>
        <w:rPr>
          <w:rFonts w:ascii="Arial" w:eastAsia="Arial" w:hAnsi="Arial" w:cs="Arial"/>
          <w:b/>
        </w:rPr>
        <w:t xml:space="preserve"> </w:t>
      </w:r>
    </w:p>
    <w:p w:rsidR="00CF6843" w:rsidRPr="00CF6843" w:rsidRDefault="00CF6843" w:rsidP="00E2350D">
      <w:pPr>
        <w:spacing w:line="360" w:lineRule="auto"/>
        <w:jc w:val="center"/>
        <w:rPr>
          <w:rFonts w:ascii="Arial" w:hAnsi="Arial" w:cs="Arial"/>
          <w:b/>
          <w:bCs/>
          <w:color w:val="000000"/>
          <w:sz w:val="32"/>
          <w:szCs w:val="32"/>
        </w:rPr>
      </w:pPr>
      <w:r w:rsidRPr="00CF6843">
        <w:rPr>
          <w:rFonts w:ascii="Arial" w:hAnsi="Arial" w:cs="Arial"/>
          <w:b/>
          <w:bCs/>
          <w:color w:val="000000"/>
          <w:sz w:val="32"/>
          <w:szCs w:val="32"/>
        </w:rPr>
        <w:t>Privatizzazione Poste Italiane: consumatori intervengono in audizione alla Commissione trasporti, poste e tlc della Camera</w:t>
      </w:r>
    </w:p>
    <w:p w:rsidR="00213193" w:rsidRPr="00CF6843" w:rsidRDefault="00CF6843" w:rsidP="00CF6843">
      <w:pPr>
        <w:pBdr>
          <w:bottom w:val="none" w:sz="0" w:space="0" w:color="000000"/>
        </w:pBdr>
        <w:spacing w:after="0" w:line="276" w:lineRule="auto"/>
        <w:jc w:val="center"/>
        <w:rPr>
          <w:rFonts w:ascii="Arial" w:hAnsi="Arial" w:cs="Arial"/>
          <w:b/>
          <w:bCs/>
          <w:color w:val="000000"/>
          <w:sz w:val="24"/>
          <w:szCs w:val="24"/>
        </w:rPr>
      </w:pPr>
      <w:r w:rsidRPr="00CF6843">
        <w:rPr>
          <w:rFonts w:ascii="Arial" w:hAnsi="Arial" w:cs="Arial"/>
          <w:b/>
          <w:bCs/>
          <w:color w:val="000000"/>
          <w:sz w:val="24"/>
          <w:szCs w:val="24"/>
        </w:rPr>
        <w:t>Poste Italiane separi attività sociali da quelle commerciali o rischi per concorrenza</w:t>
      </w:r>
    </w:p>
    <w:p w:rsidR="00CF6843" w:rsidRDefault="00CF6843">
      <w:pPr>
        <w:pBdr>
          <w:bottom w:val="none" w:sz="0" w:space="0" w:color="000000"/>
        </w:pBdr>
        <w:spacing w:after="0" w:line="276" w:lineRule="auto"/>
        <w:rPr>
          <w:rFonts w:ascii="Arial Regular" w:eastAsia="Arial Regular" w:hAnsi="Arial Regular" w:cs="Arial Regular"/>
          <w:i/>
          <w:sz w:val="24"/>
          <w:szCs w:val="24"/>
        </w:rPr>
      </w:pPr>
    </w:p>
    <w:p w:rsidR="00CF6843" w:rsidRPr="00CF6843" w:rsidRDefault="00CF6843" w:rsidP="00CF6843">
      <w:pPr>
        <w:rPr>
          <w:rFonts w:ascii="Arial" w:eastAsia="Times New Roman" w:hAnsi="Arial" w:cs="Arial"/>
          <w:color w:val="000000"/>
        </w:rPr>
      </w:pPr>
      <w:bookmarkStart w:id="0" w:name="_heading=h.30j0zll" w:colFirst="0" w:colLast="0"/>
      <w:bookmarkEnd w:id="0"/>
      <w:r w:rsidRPr="00CF6843">
        <w:rPr>
          <w:rFonts w:ascii="Arial" w:hAnsi="Arial" w:cs="Arial"/>
          <w:i/>
          <w:iCs/>
          <w:color w:val="000000"/>
          <w:sz w:val="21"/>
          <w:szCs w:val="21"/>
        </w:rPr>
        <w:t>1</w:t>
      </w:r>
      <w:r w:rsidRPr="00CF6843">
        <w:rPr>
          <w:rFonts w:ascii="Arial" w:hAnsi="Arial" w:cs="Arial"/>
          <w:i/>
          <w:iCs/>
          <w:color w:val="000000"/>
          <w:sz w:val="21"/>
          <w:szCs w:val="21"/>
        </w:rPr>
        <w:t>2 marzo 2024</w:t>
      </w:r>
      <w:r>
        <w:rPr>
          <w:rFonts w:ascii="Arial" w:hAnsi="Arial" w:cs="Arial"/>
          <w:i/>
          <w:iCs/>
          <w:color w:val="000000"/>
          <w:sz w:val="21"/>
          <w:szCs w:val="21"/>
        </w:rPr>
        <w:t xml:space="preserve"> -</w:t>
      </w:r>
      <w:r w:rsidR="00E2350D" w:rsidRPr="00E2350D">
        <w:rPr>
          <w:rFonts w:ascii="Arial" w:hAnsi="Arial" w:cs="Arial"/>
        </w:rPr>
        <w:t xml:space="preserve"> </w:t>
      </w:r>
      <w:r w:rsidRPr="00CF6843">
        <w:rPr>
          <w:rFonts w:ascii="Arial" w:eastAsia="Times New Roman" w:hAnsi="Arial" w:cs="Arial"/>
          <w:color w:val="000000"/>
        </w:rPr>
        <w:t xml:space="preserve">Sul delicato nodo della privatizzazione di Poste Italiane le associazioni dei consumatori sono state </w:t>
      </w:r>
      <w:proofErr w:type="spellStart"/>
      <w:r w:rsidRPr="00CF6843">
        <w:rPr>
          <w:rFonts w:ascii="Arial" w:eastAsia="Times New Roman" w:hAnsi="Arial" w:cs="Arial"/>
          <w:color w:val="000000"/>
        </w:rPr>
        <w:t>audite</w:t>
      </w:r>
      <w:proofErr w:type="spellEnd"/>
      <w:r w:rsidRPr="00CF6843">
        <w:rPr>
          <w:rFonts w:ascii="Arial" w:eastAsia="Times New Roman" w:hAnsi="Arial" w:cs="Arial"/>
          <w:color w:val="000000"/>
        </w:rPr>
        <w:t xml:space="preserve"> oggi in Commissione trasporti, poste e tlc della Camera. Nel loro intervento </w:t>
      </w:r>
      <w:proofErr w:type="spellStart"/>
      <w:r w:rsidRPr="00CF6843">
        <w:rPr>
          <w:rFonts w:ascii="Arial" w:eastAsia="Times New Roman" w:hAnsi="Arial" w:cs="Arial"/>
          <w:color w:val="000000"/>
        </w:rPr>
        <w:t>Assoutenti</w:t>
      </w:r>
      <w:proofErr w:type="spellEnd"/>
      <w:r w:rsidRPr="00CF6843">
        <w:rPr>
          <w:rFonts w:ascii="Arial" w:eastAsia="Times New Roman" w:hAnsi="Arial" w:cs="Arial"/>
          <w:color w:val="000000"/>
        </w:rPr>
        <w:t xml:space="preserve"> e </w:t>
      </w:r>
      <w:proofErr w:type="spellStart"/>
      <w:r w:rsidRPr="00CF6843">
        <w:rPr>
          <w:rFonts w:ascii="Arial" w:eastAsia="Times New Roman" w:hAnsi="Arial" w:cs="Arial"/>
          <w:color w:val="000000"/>
        </w:rPr>
        <w:t>Confconsumatori</w:t>
      </w:r>
      <w:proofErr w:type="spellEnd"/>
      <w:r w:rsidRPr="00CF6843">
        <w:rPr>
          <w:rFonts w:ascii="Arial" w:eastAsia="Times New Roman" w:hAnsi="Arial" w:cs="Arial"/>
          <w:color w:val="000000"/>
        </w:rPr>
        <w:t xml:space="preserve"> hanno rilevato possibili criticità nell’operazione con particolare riferimento al tema della concorrenza e delle ricadute per la categoria degli utenti.</w:t>
      </w:r>
    </w:p>
    <w:p w:rsidR="00CF6843" w:rsidRPr="00CF6843" w:rsidRDefault="00CF6843" w:rsidP="00CF6843">
      <w:pPr>
        <w:spacing w:after="0" w:line="240" w:lineRule="auto"/>
        <w:rPr>
          <w:rFonts w:ascii="Arial" w:eastAsia="Times New Roman" w:hAnsi="Arial" w:cs="Arial"/>
          <w:color w:val="000000"/>
        </w:rPr>
      </w:pPr>
      <w:r w:rsidRPr="00CF6843">
        <w:rPr>
          <w:rFonts w:ascii="Arial" w:eastAsia="Times New Roman" w:hAnsi="Arial" w:cs="Arial"/>
          <w:color w:val="000000"/>
        </w:rPr>
        <w:t xml:space="preserve">In particolare </w:t>
      </w:r>
      <w:proofErr w:type="spellStart"/>
      <w:r w:rsidRPr="00CF6843">
        <w:rPr>
          <w:rFonts w:ascii="Arial" w:eastAsia="Times New Roman" w:hAnsi="Arial" w:cs="Arial"/>
          <w:color w:val="000000"/>
        </w:rPr>
        <w:t>Assoutenti</w:t>
      </w:r>
      <w:proofErr w:type="spellEnd"/>
      <w:r w:rsidRPr="00CF6843">
        <w:rPr>
          <w:rFonts w:ascii="Arial" w:eastAsia="Times New Roman" w:hAnsi="Arial" w:cs="Arial"/>
          <w:color w:val="000000"/>
        </w:rPr>
        <w:t xml:space="preserve"> e </w:t>
      </w:r>
      <w:proofErr w:type="spellStart"/>
      <w:r w:rsidRPr="00CF6843">
        <w:rPr>
          <w:rFonts w:ascii="Arial" w:eastAsia="Times New Roman" w:hAnsi="Arial" w:cs="Arial"/>
          <w:color w:val="000000"/>
        </w:rPr>
        <w:t>Confconsumatori</w:t>
      </w:r>
      <w:proofErr w:type="spellEnd"/>
      <w:r w:rsidRPr="00CF6843">
        <w:rPr>
          <w:rFonts w:ascii="Arial" w:eastAsia="Times New Roman" w:hAnsi="Arial" w:cs="Arial"/>
          <w:color w:val="000000"/>
        </w:rPr>
        <w:t>, pur non contestando a priori la scelta della vendita delle azioni detenute oggi dal MEF ed allo stesso modo invitando il Governo ad una maggiore prudenza rispetto al processo di cessione sul mercato delle quote, hanno sostenuto oggi dinanzi la Camera la necessità di una separazione netta tra le attività sociali di Poste Italiane e quelle prettamente commerciali.</w:t>
      </w:r>
    </w:p>
    <w:p w:rsidR="00CF6843" w:rsidRPr="00CF6843" w:rsidRDefault="00CF6843" w:rsidP="00CF6843">
      <w:pPr>
        <w:spacing w:after="0" w:line="240" w:lineRule="auto"/>
        <w:rPr>
          <w:rFonts w:ascii="Arial" w:eastAsia="Times New Roman" w:hAnsi="Arial" w:cs="Arial"/>
          <w:color w:val="000000"/>
        </w:rPr>
      </w:pPr>
      <w:r w:rsidRPr="00CF6843">
        <w:rPr>
          <w:rFonts w:ascii="Arial" w:eastAsia="Times New Roman" w:hAnsi="Arial" w:cs="Arial"/>
          <w:color w:val="000000"/>
        </w:rPr>
        <w:t xml:space="preserve">Il momento è maturo per ridefinire la struttura di un gruppo strategico come Poste Italiane, individuando le funzioni sociali e istituzionali svolte dalla società anche grazie alla sua presenza capillare sul territorio, e separandole da quelle commerciali come la vendita al pubblico di servizi assicurativi, finanziari, energetici e telefonici, per evitare equivoci sul fronte della concorrenza, alterazioni del mercato a danno di altri operatori e possibili bocciature da parte delle autorità di settore. Ciò anche alla luce dell’altro decreto del Governo, il Dl </w:t>
      </w:r>
      <w:proofErr w:type="spellStart"/>
      <w:r w:rsidRPr="00CF6843">
        <w:rPr>
          <w:rFonts w:ascii="Arial" w:eastAsia="Times New Roman" w:hAnsi="Arial" w:cs="Arial"/>
          <w:color w:val="000000"/>
        </w:rPr>
        <w:t>Pnrr</w:t>
      </w:r>
      <w:proofErr w:type="spellEnd"/>
      <w:r w:rsidRPr="00CF6843">
        <w:rPr>
          <w:rFonts w:ascii="Arial" w:eastAsia="Times New Roman" w:hAnsi="Arial" w:cs="Arial"/>
          <w:color w:val="000000"/>
        </w:rPr>
        <w:t xml:space="preserve"> bis, che consentirebbe a Poste di entrare in un servizio essenziale per la P.a. come quello fornito da </w:t>
      </w:r>
      <w:proofErr w:type="spellStart"/>
      <w:r w:rsidRPr="00CF6843">
        <w:rPr>
          <w:rFonts w:ascii="Arial" w:eastAsia="Times New Roman" w:hAnsi="Arial" w:cs="Arial"/>
          <w:color w:val="000000"/>
        </w:rPr>
        <w:t>PagoPa</w:t>
      </w:r>
      <w:proofErr w:type="spellEnd"/>
      <w:r w:rsidRPr="00CF6843">
        <w:rPr>
          <w:rFonts w:ascii="Arial" w:eastAsia="Times New Roman" w:hAnsi="Arial" w:cs="Arial"/>
          <w:color w:val="000000"/>
        </w:rPr>
        <w:t xml:space="preserve"> – hanno concluso in audizione </w:t>
      </w:r>
      <w:proofErr w:type="spellStart"/>
      <w:r w:rsidRPr="00CF6843">
        <w:rPr>
          <w:rFonts w:ascii="Arial" w:eastAsia="Times New Roman" w:hAnsi="Arial" w:cs="Arial"/>
          <w:color w:val="000000"/>
        </w:rPr>
        <w:t>Assoutenti</w:t>
      </w:r>
      <w:proofErr w:type="spellEnd"/>
      <w:r w:rsidRPr="00CF6843">
        <w:rPr>
          <w:rFonts w:ascii="Arial" w:eastAsia="Times New Roman" w:hAnsi="Arial" w:cs="Arial"/>
          <w:color w:val="000000"/>
        </w:rPr>
        <w:t xml:space="preserve"> e </w:t>
      </w:r>
      <w:proofErr w:type="spellStart"/>
      <w:r w:rsidRPr="00CF6843">
        <w:rPr>
          <w:rFonts w:ascii="Arial" w:eastAsia="Times New Roman" w:hAnsi="Arial" w:cs="Arial"/>
          <w:color w:val="000000"/>
        </w:rPr>
        <w:t>Confconsumatori</w:t>
      </w:r>
      <w:proofErr w:type="spellEnd"/>
      <w:r w:rsidRPr="00CF6843">
        <w:rPr>
          <w:rFonts w:ascii="Arial" w:eastAsia="Times New Roman" w:hAnsi="Arial" w:cs="Arial"/>
          <w:color w:val="000000"/>
        </w:rPr>
        <w:t>.</w:t>
      </w:r>
    </w:p>
    <w:p w:rsidR="00213193" w:rsidRPr="00CF6843" w:rsidRDefault="00213193" w:rsidP="00CF6843">
      <w:pPr>
        <w:jc w:val="both"/>
        <w:rPr>
          <w:rFonts w:ascii="Arial" w:eastAsia="Arial" w:hAnsi="Arial" w:cs="Arial"/>
          <w:b/>
          <w:sz w:val="32"/>
          <w:szCs w:val="32"/>
        </w:rPr>
      </w:pPr>
    </w:p>
    <w:sectPr w:rsidR="00213193" w:rsidRPr="00CF684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418" w:left="1134"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366" w:rsidRDefault="00134366">
      <w:pPr>
        <w:spacing w:after="0" w:line="240" w:lineRule="auto"/>
      </w:pPr>
      <w:r>
        <w:separator/>
      </w:r>
    </w:p>
  </w:endnote>
  <w:endnote w:type="continuationSeparator" w:id="0">
    <w:p w:rsidR="00134366" w:rsidRDefault="0013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egular">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21319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000000">
    <w:pPr>
      <w:pBdr>
        <w:top w:val="nil"/>
        <w:left w:val="nil"/>
        <w:bottom w:val="nil"/>
        <w:right w:val="nil"/>
        <w:between w:val="nil"/>
      </w:pBdr>
      <w:tabs>
        <w:tab w:val="center" w:pos="4819"/>
        <w:tab w:val="right" w:pos="9638"/>
        <w:tab w:val="left" w:pos="5352"/>
      </w:tabs>
      <w:spacing w:after="0" w:line="240" w:lineRule="auto"/>
      <w:rPr>
        <w:color w:val="000000"/>
      </w:rPr>
    </w:pPr>
    <w:r>
      <w:rPr>
        <w:color w:val="000000"/>
      </w:rPr>
      <w:t>CONFCONSUMATORI FEDERAZIONE LOMBARDIA APS</w:t>
    </w:r>
    <w:r>
      <w:rPr>
        <w:color w:val="000000"/>
      </w:rPr>
      <w:tab/>
    </w:r>
  </w:p>
  <w:p w:rsidR="00213193"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Via: DE AMICIS 17 20123 MILANO - CF: 97295970152</w:t>
    </w:r>
  </w:p>
  <w:p w:rsidR="00213193"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Tel 02.50030886 E-mail </w:t>
    </w:r>
    <w:hyperlink r:id="rId1">
      <w:r>
        <w:rPr>
          <w:color w:val="0563C1"/>
          <w:u w:val="single"/>
        </w:rPr>
        <w:t>lombardia@confconsumatori.it</w:t>
      </w:r>
    </w:hyperlink>
    <w:r>
      <w:rPr>
        <w:color w:val="000000"/>
      </w:rPr>
      <w:t xml:space="preserve">  Web: </w:t>
    </w:r>
    <w:r>
      <w:rPr>
        <w:color w:val="2F5496"/>
      </w:rPr>
      <w:t xml:space="preserve">confconsumatorilombardia.com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2131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366" w:rsidRDefault="00134366">
      <w:pPr>
        <w:spacing w:after="0" w:line="240" w:lineRule="auto"/>
      </w:pPr>
      <w:r>
        <w:separator/>
      </w:r>
    </w:p>
  </w:footnote>
  <w:footnote w:type="continuationSeparator" w:id="0">
    <w:p w:rsidR="00134366" w:rsidRDefault="00134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21319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000000">
    <w:pPr>
      <w:pBdr>
        <w:top w:val="nil"/>
        <w:left w:val="nil"/>
        <w:bottom w:val="nil"/>
        <w:right w:val="nil"/>
        <w:between w:val="nil"/>
      </w:pBdr>
      <w:tabs>
        <w:tab w:val="center" w:pos="4819"/>
        <w:tab w:val="right" w:pos="9638"/>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posOffset>-167639</wp:posOffset>
          </wp:positionH>
          <wp:positionV relativeFrom="page">
            <wp:align>bottom</wp:align>
          </wp:positionV>
          <wp:extent cx="7617460" cy="10774680"/>
          <wp:effectExtent l="0" t="0" r="0" b="0"/>
          <wp:wrapNone/>
          <wp:docPr id="2" name="Immagin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17460" cy="10774680"/>
                  </a:xfrm>
                  <a:prstGeom prst="rect">
                    <a:avLst/>
                  </a:prstGeom>
                  <a:ln/>
                </pic:spPr>
              </pic:pic>
            </a:graphicData>
          </a:graphic>
        </wp:anchor>
      </w:drawing>
    </w:r>
    <w:proofErr w:type="spellStart"/>
    <w:r>
      <w:rPr>
        <w:color w:val="000000"/>
      </w:rPr>
      <w:t>Spoe</w:t>
    </w:r>
    <w:proofErr w:type="spellEnd"/>
  </w:p>
  <w:p w:rsidR="00213193" w:rsidRDefault="00213193">
    <w:pPr>
      <w:pBdr>
        <w:top w:val="nil"/>
        <w:left w:val="nil"/>
        <w:bottom w:val="nil"/>
        <w:right w:val="nil"/>
        <w:between w:val="nil"/>
      </w:pBdr>
      <w:tabs>
        <w:tab w:val="center" w:pos="4819"/>
        <w:tab w:val="right" w:pos="9638"/>
      </w:tabs>
      <w:spacing w:after="0" w:line="240" w:lineRule="auto"/>
      <w:jc w:val="center"/>
      <w:rPr>
        <w:color w:val="000000"/>
      </w:rPr>
    </w:pPr>
  </w:p>
  <w:p w:rsidR="00213193" w:rsidRDefault="00213193">
    <w:pPr>
      <w:pBdr>
        <w:top w:val="nil"/>
        <w:left w:val="nil"/>
        <w:bottom w:val="nil"/>
        <w:right w:val="nil"/>
        <w:between w:val="nil"/>
      </w:pBdr>
      <w:tabs>
        <w:tab w:val="center" w:pos="4819"/>
        <w:tab w:val="right" w:pos="9638"/>
      </w:tabs>
      <w:spacing w:after="0" w:line="240" w:lineRule="auto"/>
      <w:jc w:val="center"/>
      <w:rPr>
        <w:color w:val="000000"/>
        <w:sz w:val="16"/>
        <w:szCs w:val="16"/>
      </w:rPr>
    </w:pPr>
  </w:p>
  <w:p w:rsidR="00213193" w:rsidRDefault="00000000">
    <w:pPr>
      <w:pBdr>
        <w:top w:val="nil"/>
        <w:left w:val="nil"/>
        <w:bottom w:val="nil"/>
        <w:right w:val="nil"/>
        <w:between w:val="nil"/>
      </w:pBdr>
      <w:tabs>
        <w:tab w:val="center" w:pos="4819"/>
        <w:tab w:val="right" w:pos="9638"/>
      </w:tabs>
      <w:spacing w:after="0" w:line="240" w:lineRule="auto"/>
      <w:rPr>
        <w:b/>
        <w:color w:val="000000"/>
        <w:sz w:val="26"/>
        <w:szCs w:val="26"/>
      </w:rPr>
    </w:pPr>
    <w:r>
      <w:rPr>
        <w:color w:val="000000"/>
      </w:rPr>
      <w:t xml:space="preserve">                               </w:t>
    </w:r>
    <w:r>
      <w:rPr>
        <w:b/>
        <w:color w:val="339933"/>
        <w:sz w:val="26"/>
        <w:szCs w:val="26"/>
      </w:rPr>
      <w:t>FEDERAZIONE DI LOMBARDIA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213193">
    <w:pPr>
      <w:pBdr>
        <w:top w:val="nil"/>
        <w:left w:val="nil"/>
        <w:bottom w:val="nil"/>
        <w:right w:val="nil"/>
        <w:between w:val="nil"/>
      </w:pBdr>
      <w:tabs>
        <w:tab w:val="center" w:pos="4819"/>
        <w:tab w:val="right" w:pos="9638"/>
      </w:tabs>
      <w:spacing w:after="0" w:line="240" w:lineRule="auto"/>
      <w:rPr>
        <w:color w:val="000000"/>
      </w:rPr>
    </w:pPr>
  </w:p>
  <w:p w:rsidR="00213193" w:rsidRDefault="00213193">
    <w:pPr>
      <w:pBdr>
        <w:top w:val="nil"/>
        <w:left w:val="nil"/>
        <w:bottom w:val="nil"/>
        <w:right w:val="nil"/>
        <w:between w:val="nil"/>
      </w:pBdr>
      <w:tabs>
        <w:tab w:val="center" w:pos="4819"/>
        <w:tab w:val="right" w:pos="9638"/>
      </w:tabs>
      <w:spacing w:after="0" w:line="240" w:lineRule="auto"/>
      <w:rPr>
        <w:color w:val="000000"/>
      </w:rPr>
    </w:pPr>
  </w:p>
  <w:p w:rsidR="00213193" w:rsidRDefault="00000000">
    <w:pPr>
      <w:pBdr>
        <w:top w:val="nil"/>
        <w:left w:val="nil"/>
        <w:bottom w:val="nil"/>
        <w:right w:val="nil"/>
        <w:between w:val="nil"/>
      </w:pBdr>
      <w:tabs>
        <w:tab w:val="center" w:pos="4819"/>
        <w:tab w:val="right" w:pos="9638"/>
      </w:tabs>
      <w:spacing w:after="0" w:line="240" w:lineRule="auto"/>
      <w:rPr>
        <w:color w:val="000000"/>
      </w:rPr>
    </w:pPr>
    <w:hyperlink r:id="rId1">
      <w:r>
        <w:rPr>
          <w:color w:val="0563C1"/>
          <w:u w:val="single"/>
        </w:rPr>
        <w:t>\\\\\\\\\\\\\\\\\\SEDE</w:t>
      </w:r>
    </w:hyperlink>
    <w:r>
      <w:rPr>
        <w:color w:val="000000"/>
      </w:rPr>
      <w:t xml:space="preserve"> DI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93"/>
    <w:rsid w:val="00134366"/>
    <w:rsid w:val="00213193"/>
    <w:rsid w:val="006B7F83"/>
    <w:rsid w:val="00CF6843"/>
    <w:rsid w:val="00E23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8EC4D9"/>
  <w15:docId w15:val="{B3514D38-379C-5B45-8598-F32FED89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95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5AA1"/>
  </w:style>
  <w:style w:type="paragraph" w:styleId="Pidipagina">
    <w:name w:val="footer"/>
    <w:basedOn w:val="Normale"/>
    <w:link w:val="PidipaginaCarattere"/>
    <w:uiPriority w:val="99"/>
    <w:unhideWhenUsed/>
    <w:rsid w:val="00D95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AA1"/>
  </w:style>
  <w:style w:type="character" w:styleId="Collegamentoipertestuale">
    <w:name w:val="Hyperlink"/>
    <w:basedOn w:val="Carpredefinitoparagrafo"/>
    <w:uiPriority w:val="99"/>
    <w:unhideWhenUsed/>
    <w:rsid w:val="00D95AA1"/>
    <w:rPr>
      <w:color w:val="0563C1" w:themeColor="hyperlink"/>
      <w:u w:val="single"/>
    </w:rPr>
  </w:style>
  <w:style w:type="character" w:customStyle="1" w:styleId="Menzionenonrisolta1">
    <w:name w:val="Menzione non risolta1"/>
    <w:basedOn w:val="Carpredefinitoparagrafo"/>
    <w:uiPriority w:val="99"/>
    <w:semiHidden/>
    <w:unhideWhenUsed/>
    <w:rsid w:val="00D95AA1"/>
    <w:rPr>
      <w:color w:val="605E5C"/>
      <w:shd w:val="clear" w:color="auto" w:fill="E1DFDD"/>
    </w:rPr>
  </w:style>
  <w:style w:type="paragraph" w:styleId="Testofumetto">
    <w:name w:val="Balloon Text"/>
    <w:basedOn w:val="Normale"/>
    <w:link w:val="TestofumettoCarattere"/>
    <w:uiPriority w:val="99"/>
    <w:semiHidden/>
    <w:unhideWhenUsed/>
    <w:rsid w:val="00B6570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570D"/>
    <w:rPr>
      <w:rFonts w:ascii="Lucida Grande" w:hAnsi="Lucida Grande" w:cs="Lucida Grande"/>
      <w:sz w:val="18"/>
      <w:szCs w:val="18"/>
    </w:rPr>
  </w:style>
  <w:style w:type="character" w:styleId="Menzionenonrisolta">
    <w:name w:val="Unresolved Mention"/>
    <w:basedOn w:val="Carpredefinitoparagrafo"/>
    <w:uiPriority w:val="99"/>
    <w:semiHidden/>
    <w:unhideWhenUsed/>
    <w:rsid w:val="004A3858"/>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3896">
      <w:bodyDiv w:val="1"/>
      <w:marLeft w:val="0"/>
      <w:marRight w:val="0"/>
      <w:marTop w:val="0"/>
      <w:marBottom w:val="0"/>
      <w:divBdr>
        <w:top w:val="none" w:sz="0" w:space="0" w:color="auto"/>
        <w:left w:val="none" w:sz="0" w:space="0" w:color="auto"/>
        <w:bottom w:val="none" w:sz="0" w:space="0" w:color="auto"/>
        <w:right w:val="none" w:sz="0" w:space="0" w:color="auto"/>
      </w:divBdr>
      <w:divsChild>
        <w:div w:id="1657873849">
          <w:marLeft w:val="0"/>
          <w:marRight w:val="0"/>
          <w:marTop w:val="0"/>
          <w:marBottom w:val="0"/>
          <w:divBdr>
            <w:top w:val="none" w:sz="0" w:space="0" w:color="auto"/>
            <w:left w:val="none" w:sz="0" w:space="0" w:color="auto"/>
            <w:bottom w:val="none" w:sz="0" w:space="0" w:color="auto"/>
            <w:right w:val="none" w:sz="0" w:space="0" w:color="auto"/>
          </w:divBdr>
        </w:div>
        <w:div w:id="758256695">
          <w:marLeft w:val="0"/>
          <w:marRight w:val="0"/>
          <w:marTop w:val="0"/>
          <w:marBottom w:val="0"/>
          <w:divBdr>
            <w:top w:val="none" w:sz="0" w:space="0" w:color="auto"/>
            <w:left w:val="none" w:sz="0" w:space="0" w:color="auto"/>
            <w:bottom w:val="none" w:sz="0" w:space="0" w:color="auto"/>
            <w:right w:val="none" w:sz="0" w:space="0" w:color="auto"/>
          </w:divBdr>
        </w:div>
        <w:div w:id="618798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ombardia@confconsumator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4+3teIJICXh7ZSVg8R1Ei5A6yQ==">CgMxLjAyCWguMzBqMHpsbDgAciExMFZMQ0NqbDR3SncxNEJQUW5uX2hiLWpzM2Y3cTlDWks=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 Confconsumatori</dc:creator>
  <cp:lastModifiedBy>Luca Borgese</cp:lastModifiedBy>
  <cp:revision>2</cp:revision>
  <dcterms:created xsi:type="dcterms:W3CDTF">2024-03-13T09:49:00Z</dcterms:created>
  <dcterms:modified xsi:type="dcterms:W3CDTF">2024-03-13T09:49:00Z</dcterms:modified>
</cp:coreProperties>
</file>