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3193" w:rsidRDefault="00213193">
      <w:pPr>
        <w:spacing w:after="0" w:line="276" w:lineRule="auto"/>
        <w:jc w:val="both"/>
        <w:rPr>
          <w:rFonts w:ascii="Arial" w:eastAsia="Arial" w:hAnsi="Arial" w:cs="Arial"/>
          <w:b/>
        </w:rPr>
      </w:pPr>
    </w:p>
    <w:p w:rsidR="00213193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COMUNICATO STAMPA</w:t>
      </w:r>
    </w:p>
    <w:p w:rsidR="00213193" w:rsidRDefault="00000000">
      <w:pPr>
        <w:spacing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AF5E5D" w:rsidRDefault="00AF5E5D" w:rsidP="005335E0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Stellantis</w:t>
      </w:r>
      <w:proofErr w:type="spellEnd"/>
      <w:r>
        <w:rPr>
          <w:b/>
          <w:bCs/>
          <w:sz w:val="32"/>
          <w:szCs w:val="32"/>
        </w:rPr>
        <w:t xml:space="preserve"> richiama le C3 per airbag difettoso, ma mancano i ricambi: i cittadini restano “a piedi”</w:t>
      </w:r>
    </w:p>
    <w:p w:rsidR="00AF5E5D" w:rsidRPr="00EB68F5" w:rsidRDefault="00AF5E5D" w:rsidP="00AF5E5D">
      <w:pPr>
        <w:jc w:val="center"/>
        <w:rPr>
          <w:sz w:val="24"/>
          <w:szCs w:val="24"/>
        </w:rPr>
      </w:pPr>
      <w:proofErr w:type="spellStart"/>
      <w:r w:rsidRPr="00EB68F5">
        <w:rPr>
          <w:b/>
          <w:bCs/>
          <w:sz w:val="24"/>
          <w:szCs w:val="24"/>
        </w:rPr>
        <w:t>Confconsumatori</w:t>
      </w:r>
      <w:proofErr w:type="spellEnd"/>
      <w:r w:rsidRPr="00EB68F5">
        <w:rPr>
          <w:b/>
          <w:bCs/>
          <w:sz w:val="24"/>
          <w:szCs w:val="24"/>
        </w:rPr>
        <w:t xml:space="preserve"> scende in campo con il suo Sportello online e invoca l’intervento dell’Antitrust</w:t>
      </w:r>
    </w:p>
    <w:p w:rsidR="00CF6843" w:rsidRPr="00062668" w:rsidRDefault="00CF6843">
      <w:pPr>
        <w:pBdr>
          <w:bottom w:val="none" w:sz="0" w:space="0" w:color="000000"/>
        </w:pBdr>
        <w:spacing w:after="0" w:line="276" w:lineRule="auto"/>
        <w:rPr>
          <w:rFonts w:ascii="Arial" w:eastAsia="Arial Regular" w:hAnsi="Arial" w:cs="Arial"/>
          <w:i/>
          <w:sz w:val="24"/>
          <w:szCs w:val="24"/>
        </w:rPr>
      </w:pPr>
    </w:p>
    <w:p w:rsidR="00AF5E5D" w:rsidRDefault="00AF5E5D" w:rsidP="00AF5E5D">
      <w:pPr>
        <w:tabs>
          <w:tab w:val="left" w:pos="2256"/>
        </w:tabs>
        <w:ind w:right="4"/>
        <w:jc w:val="both"/>
      </w:pPr>
      <w:bookmarkStart w:id="0" w:name="_heading=h.30j0zll" w:colFirst="0" w:colLast="0"/>
      <w:bookmarkEnd w:id="0"/>
      <w:r w:rsidRPr="00B90CC3">
        <w:rPr>
          <w:i/>
          <w:iCs/>
        </w:rPr>
        <w:t>Parma,</w:t>
      </w:r>
      <w:r w:rsidRPr="00B90CC3">
        <w:t xml:space="preserve"> </w:t>
      </w:r>
      <w:r>
        <w:rPr>
          <w:i/>
          <w:iCs/>
        </w:rPr>
        <w:t xml:space="preserve">27 maggio 2024 </w:t>
      </w:r>
      <w:r w:rsidRPr="00B90CC3">
        <w:t>–</w:t>
      </w:r>
      <w:r>
        <w:t xml:space="preserve"> Diverse sedi territoriali di </w:t>
      </w:r>
      <w:proofErr w:type="spellStart"/>
      <w:r>
        <w:t>Confconsumatori</w:t>
      </w:r>
      <w:proofErr w:type="spellEnd"/>
      <w:r>
        <w:t xml:space="preserve"> distribuite tra Emilia-Romagna, Toscana e Sicilia hanno ricevuto le segnalazioni di numerosi consumatori proprietari di </w:t>
      </w:r>
      <w:r w:rsidRPr="00BD1CE9">
        <w:t>Citroën C3</w:t>
      </w:r>
      <w:r>
        <w:t xml:space="preserve"> che, nei giorni scorsi, hanno ricevuto una lettera raccomandata di </w:t>
      </w:r>
      <w:proofErr w:type="spellStart"/>
      <w:r>
        <w:t>Stellantis</w:t>
      </w:r>
      <w:proofErr w:type="spellEnd"/>
      <w:r>
        <w:t xml:space="preserve"> che avvisava addirittura della necessità del richiamo della vettura per la sostituzione dell’airbag, fornito dalla società </w:t>
      </w:r>
      <w:proofErr w:type="spellStart"/>
      <w:r>
        <w:t>Takata</w:t>
      </w:r>
      <w:proofErr w:type="spellEnd"/>
      <w:r>
        <w:t>. Nella raccomandata, si invitavano i proprietari delle auto “a sospendere immediatamente la guida del veicolo”.</w:t>
      </w:r>
    </w:p>
    <w:p w:rsidR="00AF5E5D" w:rsidRDefault="00AF5E5D" w:rsidP="00AF5E5D">
      <w:pPr>
        <w:tabs>
          <w:tab w:val="left" w:pos="2256"/>
        </w:tabs>
        <w:ind w:right="4"/>
        <w:jc w:val="both"/>
      </w:pPr>
      <w:r w:rsidRPr="0009736D">
        <w:rPr>
          <w:b/>
          <w:bCs/>
        </w:rPr>
        <w:t>MANCANO RICAMBI</w:t>
      </w:r>
      <w:r>
        <w:rPr>
          <w:b/>
          <w:bCs/>
        </w:rPr>
        <w:t xml:space="preserve"> E AUTO SOSTITUTIVE</w:t>
      </w:r>
      <w:r>
        <w:t xml:space="preserve"> – La comunicazione ha significato l’inizio di un calvario per i consumatori che, ignari, hanno contattato l’officina autorizzata </w:t>
      </w:r>
      <w:r w:rsidRPr="00BD1CE9">
        <w:t xml:space="preserve">Citroën </w:t>
      </w:r>
      <w:r>
        <w:t>(</w:t>
      </w:r>
      <w:proofErr w:type="spellStart"/>
      <w:r>
        <w:t>Stellantis</w:t>
      </w:r>
      <w:proofErr w:type="spellEnd"/>
      <w:r>
        <w:t xml:space="preserve">) di riferimento che – senza nemmeno fissare un appuntamento per la riparazione – gli ha fatto sapere di non disporre dei pezzi di ricambio necessari. La cosa che appare davvero molto grave è che </w:t>
      </w:r>
      <w:proofErr w:type="spellStart"/>
      <w:r>
        <w:t>Stellantis</w:t>
      </w:r>
      <w:proofErr w:type="spellEnd"/>
      <w:r>
        <w:t xml:space="preserve"> non offre neppure il mezzo sostitutivo in attesa della rimozione del pezzo difettoso che, si legge nella lettera inviata dalla società, in caso di incidente è “in grado di provocare lesioni o morte”.</w:t>
      </w:r>
    </w:p>
    <w:p w:rsidR="00AF5E5D" w:rsidRDefault="00AF5E5D" w:rsidP="00AF5E5D">
      <w:pPr>
        <w:tabs>
          <w:tab w:val="left" w:pos="2256"/>
        </w:tabs>
        <w:ind w:right="4"/>
        <w:jc w:val="both"/>
      </w:pPr>
      <w:r>
        <w:t xml:space="preserve">Viste le circostanze, </w:t>
      </w:r>
      <w:proofErr w:type="spellStart"/>
      <w:r>
        <w:t>Confconsumatori</w:t>
      </w:r>
      <w:proofErr w:type="spellEnd"/>
      <w:r>
        <w:t xml:space="preserve"> da oggi in avanti, oltre a inviare al colosso automobilistico – per ogni singola persona che si rivolgerà agli sportelli – un reclamo a mezzo </w:t>
      </w:r>
      <w:proofErr w:type="spellStart"/>
      <w:r>
        <w:t>pec</w:t>
      </w:r>
      <w:proofErr w:type="spellEnd"/>
      <w:r>
        <w:t>, chiederà un intervento urgente da parte dell’autorità Antitrust.</w:t>
      </w:r>
    </w:p>
    <w:p w:rsidR="00AF5E5D" w:rsidRDefault="00AF5E5D" w:rsidP="00AF5E5D">
      <w:pPr>
        <w:tabs>
          <w:tab w:val="left" w:pos="2256"/>
        </w:tabs>
        <w:ind w:right="4"/>
        <w:jc w:val="both"/>
      </w:pPr>
      <w:r>
        <w:t>“</w:t>
      </w:r>
      <w:r w:rsidRPr="00BD1CE9">
        <w:rPr>
          <w:i/>
          <w:iCs/>
        </w:rPr>
        <w:t>È impensabile</w:t>
      </w:r>
      <w:r>
        <w:t xml:space="preserve"> – afferma </w:t>
      </w:r>
      <w:r w:rsidRPr="00BD1CE9">
        <w:rPr>
          <w:b/>
          <w:bCs/>
        </w:rPr>
        <w:t>il presidente</w:t>
      </w:r>
      <w:r>
        <w:rPr>
          <w:b/>
          <w:bCs/>
        </w:rPr>
        <w:t xml:space="preserve"> nazionale</w:t>
      </w:r>
      <w:r w:rsidRPr="00BD1CE9">
        <w:rPr>
          <w:b/>
          <w:bCs/>
        </w:rPr>
        <w:t xml:space="preserve"> di </w:t>
      </w:r>
      <w:proofErr w:type="spellStart"/>
      <w:r w:rsidRPr="00BD1CE9">
        <w:rPr>
          <w:b/>
          <w:bCs/>
        </w:rPr>
        <w:t>Confconsumatori</w:t>
      </w:r>
      <w:proofErr w:type="spellEnd"/>
      <w:r w:rsidRPr="00BD1CE9">
        <w:rPr>
          <w:b/>
          <w:bCs/>
        </w:rPr>
        <w:t xml:space="preserve"> Marco </w:t>
      </w:r>
      <w:proofErr w:type="spellStart"/>
      <w:r w:rsidRPr="00BD1CE9">
        <w:rPr>
          <w:b/>
          <w:bCs/>
        </w:rPr>
        <w:t>Festelli</w:t>
      </w:r>
      <w:proofErr w:type="spellEnd"/>
      <w:r>
        <w:t xml:space="preserve"> – </w:t>
      </w:r>
      <w:r w:rsidRPr="00BD1CE9">
        <w:rPr>
          <w:i/>
          <w:iCs/>
        </w:rPr>
        <w:t>una condotta simile da parte del più grosso colosso automobilistico europeo: allarma i consumatori, li lascia sostanzialmente ‘a piedi’ e non offre soluzioni</w:t>
      </w:r>
      <w:r>
        <w:t xml:space="preserve">”. Il presidente dell’associazione invita pertanto </w:t>
      </w:r>
      <w:proofErr w:type="spellStart"/>
      <w:r>
        <w:t>Stellantis</w:t>
      </w:r>
      <w:proofErr w:type="spellEnd"/>
      <w:r>
        <w:t xml:space="preserve"> a “</w:t>
      </w:r>
      <w:r w:rsidRPr="00BD1CE9">
        <w:rPr>
          <w:i/>
          <w:iCs/>
        </w:rPr>
        <w:t>provvedere a sua cura e spese a fornire una vettura sostitutiva per ogni Citroën C3</w:t>
      </w:r>
      <w:r>
        <w:rPr>
          <w:i/>
          <w:iCs/>
        </w:rPr>
        <w:t xml:space="preserve"> </w:t>
      </w:r>
      <w:r w:rsidRPr="00BD1CE9">
        <w:rPr>
          <w:i/>
          <w:iCs/>
        </w:rPr>
        <w:t>da riparare, nonché a rifornire la propria rete di officine dei pezzi necessari per iniziare la campagna di richiamo e sostituzione del prodotto difettoso</w:t>
      </w:r>
      <w:r>
        <w:t>”</w:t>
      </w:r>
    </w:p>
    <w:p w:rsidR="00213193" w:rsidRPr="00AF5E5D" w:rsidRDefault="00AF5E5D" w:rsidP="00AF5E5D">
      <w:pPr>
        <w:tabs>
          <w:tab w:val="left" w:pos="2256"/>
        </w:tabs>
        <w:ind w:right="4"/>
        <w:jc w:val="both"/>
      </w:pPr>
      <w:r w:rsidRPr="00EB68F5">
        <w:rPr>
          <w:b/>
          <w:bCs/>
        </w:rPr>
        <w:t>L’ASSISTENZA</w:t>
      </w:r>
      <w:r>
        <w:t xml:space="preserve"> – Le persone colpite da questi disagi possono contattare direttamente lo Sportello online di </w:t>
      </w:r>
      <w:proofErr w:type="spellStart"/>
      <w:r>
        <w:t>Confconsumatori</w:t>
      </w:r>
      <w:proofErr w:type="spellEnd"/>
      <w:r>
        <w:t xml:space="preserve"> per ricevere assistenza: </w:t>
      </w:r>
      <w:hyperlink r:id="rId7" w:history="1">
        <w:r w:rsidRPr="00C77FFE">
          <w:rPr>
            <w:rStyle w:val="Collegamentoipertestuale"/>
          </w:rPr>
          <w:t>www.confconsumatori.it/spiegaci-il-tuo-problema</w:t>
        </w:r>
      </w:hyperlink>
      <w:r>
        <w:t xml:space="preserve">. In alternativa, possono rivolgersi alle sedi territoriali disponibili all’indirizzo </w:t>
      </w:r>
      <w:hyperlink r:id="rId8" w:history="1">
        <w:r w:rsidRPr="00C77FFE">
          <w:rPr>
            <w:rStyle w:val="Collegamentoipertestuale"/>
          </w:rPr>
          <w:t>www.confconsumatori.it/gli-sportelli-di-confconsumatori</w:t>
        </w:r>
      </w:hyperlink>
      <w:r>
        <w:t xml:space="preserve"> </w:t>
      </w:r>
    </w:p>
    <w:sectPr w:rsidR="00213193" w:rsidRPr="00AF5E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217D" w:rsidRDefault="0074217D">
      <w:pPr>
        <w:spacing w:after="0" w:line="240" w:lineRule="auto"/>
      </w:pPr>
      <w:r>
        <w:separator/>
      </w:r>
    </w:p>
  </w:endnote>
  <w:endnote w:type="continuationSeparator" w:id="0">
    <w:p w:rsidR="0074217D" w:rsidRDefault="0074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egular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352"/>
      </w:tabs>
      <w:spacing w:after="0" w:line="240" w:lineRule="auto"/>
      <w:rPr>
        <w:color w:val="000000"/>
      </w:rPr>
    </w:pPr>
    <w:r>
      <w:rPr>
        <w:color w:val="000000"/>
      </w:rPr>
      <w:t>CONFCONSUMATORI FEDERAZIONE LOMBARDIA APS</w:t>
    </w:r>
    <w:r>
      <w:rPr>
        <w:color w:val="000000"/>
      </w:rPr>
      <w:tab/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Via: DE AMICIS 17 20123 MILANO - CF: 97295970152</w:t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Tel 02.50030886 E-mail </w:t>
    </w:r>
    <w:hyperlink r:id="rId1">
      <w:r>
        <w:rPr>
          <w:color w:val="0563C1"/>
          <w:u w:val="single"/>
        </w:rPr>
        <w:t>lombardia@confconsumatori.it</w:t>
      </w:r>
    </w:hyperlink>
    <w:r>
      <w:rPr>
        <w:color w:val="000000"/>
      </w:rPr>
      <w:t xml:space="preserve">  Web: </w:t>
    </w:r>
    <w:r>
      <w:rPr>
        <w:color w:val="2F5496"/>
      </w:rPr>
      <w:t xml:space="preserve">confconsumatorilombardia.com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217D" w:rsidRDefault="0074217D">
      <w:pPr>
        <w:spacing w:after="0" w:line="240" w:lineRule="auto"/>
      </w:pPr>
      <w:r>
        <w:separator/>
      </w:r>
    </w:p>
  </w:footnote>
  <w:footnote w:type="continuationSeparator" w:id="0">
    <w:p w:rsidR="0074217D" w:rsidRDefault="00742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-167639</wp:posOffset>
          </wp:positionH>
          <wp:positionV relativeFrom="page">
            <wp:align>bottom</wp:align>
          </wp:positionV>
          <wp:extent cx="7617460" cy="10774680"/>
          <wp:effectExtent l="0" t="0" r="0" b="0"/>
          <wp:wrapNone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Spoe</w:t>
    </w:r>
    <w:proofErr w:type="spellEnd"/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6"/>
        <w:szCs w:val="26"/>
      </w:rPr>
    </w:pPr>
    <w:r>
      <w:rPr>
        <w:color w:val="000000"/>
      </w:rPr>
      <w:t xml:space="preserve">                               </w:t>
    </w:r>
    <w:r>
      <w:rPr>
        <w:b/>
        <w:color w:val="339933"/>
        <w:sz w:val="26"/>
        <w:szCs w:val="26"/>
      </w:rPr>
      <w:t>FEDERAZIONE 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hyperlink r:id="rId1">
      <w:r>
        <w:rPr>
          <w:color w:val="0563C1"/>
          <w:u w:val="single"/>
        </w:rPr>
        <w:t>\\\\\\\\\\\\\\\\\\SEDE</w:t>
      </w:r>
    </w:hyperlink>
    <w:r>
      <w:rPr>
        <w:color w:val="000000"/>
      </w:rPr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93"/>
    <w:rsid w:val="00062668"/>
    <w:rsid w:val="00213193"/>
    <w:rsid w:val="00302B25"/>
    <w:rsid w:val="00480A74"/>
    <w:rsid w:val="005335E0"/>
    <w:rsid w:val="0074217D"/>
    <w:rsid w:val="00AF5E5D"/>
    <w:rsid w:val="00CF6843"/>
    <w:rsid w:val="00D77747"/>
    <w:rsid w:val="00E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59BA60"/>
  <w15:docId w15:val="{B3514D38-379C-5B45-8598-F32FED8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62668"/>
    <w:rPr>
      <w:b/>
      <w:bCs/>
    </w:rPr>
  </w:style>
  <w:style w:type="paragraph" w:styleId="NormaleWeb">
    <w:name w:val="Normal (Web)"/>
    <w:uiPriority w:val="99"/>
    <w:unhideWhenUsed/>
    <w:rsid w:val="005335E0"/>
    <w:pPr>
      <w:spacing w:beforeAutospacing="1" w:after="119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fconsumatori.it/gli-sportelli-di-confconsumator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onfconsumatori.it/spiegaci-il-tuo-problem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+3teIJICXh7ZSVg8R1Ei5A6yQ==">CgMxLjAyCWguMzBqMHpsbDgAciExMFZMQ0NqbDR3SncxNEJQUW5uX2hiLWpzM2Y3cTlDWks=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Confconsumatori</dc:creator>
  <cp:lastModifiedBy>Luca Borgese</cp:lastModifiedBy>
  <cp:revision>2</cp:revision>
  <dcterms:created xsi:type="dcterms:W3CDTF">2024-05-29T14:20:00Z</dcterms:created>
  <dcterms:modified xsi:type="dcterms:W3CDTF">2024-05-29T14:20:00Z</dcterms:modified>
</cp:coreProperties>
</file>