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5FD0" w14:textId="77777777" w:rsidR="00A8412B" w:rsidRDefault="00A8412B" w:rsidP="00A8412B">
      <w:pPr>
        <w:rPr>
          <w:b/>
        </w:rPr>
      </w:pPr>
    </w:p>
    <w:p w14:paraId="43EBA64C" w14:textId="77777777" w:rsidR="00A8412B" w:rsidRDefault="00A8412B" w:rsidP="00A8412B">
      <w:pPr>
        <w:jc w:val="center"/>
        <w:rPr>
          <w:b/>
        </w:rPr>
      </w:pPr>
      <w:r>
        <w:rPr>
          <w:b/>
        </w:rPr>
        <w:t>COMUNICATO STAMPA</w:t>
      </w:r>
    </w:p>
    <w:p w14:paraId="425795A4" w14:textId="77777777" w:rsidR="00A8412B" w:rsidRDefault="00A8412B" w:rsidP="00A8412B">
      <w:pPr>
        <w:jc w:val="center"/>
      </w:pPr>
    </w:p>
    <w:p w14:paraId="35147ADD" w14:textId="77777777" w:rsidR="00A8412B" w:rsidRDefault="00A8412B" w:rsidP="00A8412B">
      <w:pPr>
        <w:pStyle w:val="NormaleWeb"/>
        <w:jc w:val="center"/>
        <w:rPr>
          <w:rFonts w:ascii="Arial Regular" w:hAnsi="Arial Regular" w:cs="Arial Regular" w:hint="eastAsia"/>
          <w:b/>
          <w:bCs/>
          <w:sz w:val="28"/>
          <w:szCs w:val="28"/>
        </w:rPr>
      </w:pPr>
      <w:r>
        <w:rPr>
          <w:rFonts w:ascii="Arial Regular" w:hAnsi="Arial Regular" w:cs="Arial Regular"/>
          <w:b/>
          <w:bCs/>
          <w:sz w:val="28"/>
          <w:szCs w:val="28"/>
        </w:rPr>
        <w:t xml:space="preserve">Variazioni unilaterali delle condizioni contrattuali e modifiche delle </w:t>
      </w:r>
      <w:proofErr w:type="gramStart"/>
      <w:r>
        <w:rPr>
          <w:rFonts w:ascii="Arial Regular" w:hAnsi="Arial Regular" w:cs="Arial Regular"/>
          <w:b/>
          <w:bCs/>
          <w:sz w:val="28"/>
          <w:szCs w:val="28"/>
        </w:rPr>
        <w:t>condizioni  economiche</w:t>
      </w:r>
      <w:proofErr w:type="gramEnd"/>
      <w:r>
        <w:rPr>
          <w:rFonts w:ascii="Arial Regular" w:hAnsi="Arial Regular" w:cs="Arial Regular"/>
          <w:b/>
          <w:bCs/>
          <w:sz w:val="28"/>
          <w:szCs w:val="28"/>
        </w:rPr>
        <w:t xml:space="preserve"> agli utenti da parte di Enel Energia: Confconsumatori sta depositando centinaia di conciliazioni dinanzi ad Arera</w:t>
      </w:r>
    </w:p>
    <w:p w14:paraId="6DBA324B" w14:textId="77777777" w:rsidR="00A8412B" w:rsidRDefault="00A8412B" w:rsidP="00A8412B">
      <w:pPr>
        <w:pStyle w:val="NormaleWeb"/>
        <w:jc w:val="center"/>
        <w:rPr>
          <w:rFonts w:ascii="Arial Regular" w:hAnsi="Arial Regular" w:cs="Arial Regular" w:hint="eastAsia"/>
          <w:b/>
          <w:bCs/>
          <w:sz w:val="28"/>
          <w:szCs w:val="28"/>
        </w:rPr>
      </w:pPr>
      <w:r>
        <w:rPr>
          <w:rFonts w:ascii="Arial Regular" w:hAnsi="Arial Regular" w:cs="Arial Regular"/>
          <w:b/>
          <w:bCs/>
          <w:sz w:val="28"/>
          <w:szCs w:val="28"/>
        </w:rPr>
        <w:t>«Al vaglio l’ipotesi di un’azione collettiva»</w:t>
      </w:r>
    </w:p>
    <w:p w14:paraId="1B28686D" w14:textId="77777777" w:rsidR="00A8412B" w:rsidRDefault="00A8412B" w:rsidP="00A8412B">
      <w:pPr>
        <w:rPr>
          <w:rFonts w:ascii="Arial Regular" w:hAnsi="Arial Regular" w:cs="Arial Regular"/>
          <w:iCs/>
        </w:rPr>
      </w:pPr>
    </w:p>
    <w:p w14:paraId="783AD6C4" w14:textId="77777777" w:rsidR="00A8412B" w:rsidRDefault="00A8412B" w:rsidP="00A8412B">
      <w:pPr>
        <w:jc w:val="both"/>
        <w:rPr>
          <w:rFonts w:ascii="Arial Regular" w:hAnsi="Arial Regular" w:cs="Arial Regular"/>
          <w:i/>
          <w:iCs/>
        </w:rPr>
      </w:pPr>
    </w:p>
    <w:p w14:paraId="044E0DC0" w14:textId="77777777" w:rsidR="00A8412B" w:rsidRDefault="00A8412B" w:rsidP="00A8412B">
      <w:pPr>
        <w:jc w:val="both"/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i/>
          <w:iCs/>
        </w:rPr>
        <w:t xml:space="preserve">Parma, 31 maggio 2024 </w:t>
      </w:r>
      <w:r>
        <w:rPr>
          <w:rFonts w:ascii="Arial Regular" w:hAnsi="Arial Regular" w:cs="Arial Regular"/>
        </w:rPr>
        <w:t xml:space="preserve">– In seguito alla condotta di Enel Energia, che ritiene corretto che molti utenti non abbiano ricevuto le comunicazioni delle </w:t>
      </w:r>
      <w:r>
        <w:rPr>
          <w:rFonts w:ascii="Arial Regular" w:hAnsi="Arial Regular" w:cs="Arial Regular"/>
          <w:b/>
          <w:bCs/>
        </w:rPr>
        <w:t>variazioni unilaterali delle condizioni contrattuali</w:t>
      </w:r>
      <w:r>
        <w:rPr>
          <w:rFonts w:ascii="Arial Regular" w:hAnsi="Arial Regular" w:cs="Arial Regular"/>
        </w:rPr>
        <w:t xml:space="preserve"> e le </w:t>
      </w:r>
      <w:r>
        <w:rPr>
          <w:rFonts w:ascii="Arial Regular" w:hAnsi="Arial Regular" w:cs="Arial Regular"/>
          <w:b/>
          <w:bCs/>
        </w:rPr>
        <w:t>modifiche delle condizioni economiche,</w:t>
      </w:r>
      <w:r>
        <w:rPr>
          <w:rFonts w:ascii="Arial Regular" w:hAnsi="Arial Regular" w:cs="Arial Regular"/>
        </w:rPr>
        <w:t xml:space="preserve"> e considerato che la società si è sottratta da ogni forma di </w:t>
      </w:r>
      <w:r>
        <w:rPr>
          <w:rFonts w:ascii="Arial Regular" w:hAnsi="Arial Regular" w:cs="Arial Regular"/>
          <w:b/>
          <w:bCs/>
        </w:rPr>
        <w:t>seria negoziazione</w:t>
      </w:r>
      <w:r>
        <w:rPr>
          <w:rFonts w:ascii="Arial Regular" w:hAnsi="Arial Regular" w:cs="Arial Regular"/>
        </w:rPr>
        <w:t xml:space="preserve"> con le Associazioni dei consumatori, Confconsumatori sta consigliando a tutti i propri associati di avviare le </w:t>
      </w:r>
      <w:r>
        <w:rPr>
          <w:rFonts w:ascii="Arial Regular" w:hAnsi="Arial Regular" w:cs="Arial Regular"/>
          <w:b/>
          <w:bCs/>
        </w:rPr>
        <w:t>istanze di conciliazione dinanzi ad Arera</w:t>
      </w:r>
      <w:r>
        <w:rPr>
          <w:rFonts w:ascii="Arial Regular" w:hAnsi="Arial Regular" w:cs="Arial Regular"/>
        </w:rPr>
        <w:t xml:space="preserve"> (l'Autorità di regolazione per l'energia, reti e ambiente), una procedura che, se non si conclude con un verbale di accordo, anticipa </w:t>
      </w:r>
      <w:r>
        <w:rPr>
          <w:rFonts w:ascii="Arial Regular" w:hAnsi="Arial Regular" w:cs="Arial Regular"/>
          <w:b/>
          <w:bCs/>
        </w:rPr>
        <w:t xml:space="preserve">l’azione giudiziaria civile. </w:t>
      </w:r>
    </w:p>
    <w:p w14:paraId="41722BA2" w14:textId="77777777" w:rsidR="00A8412B" w:rsidRDefault="00A8412B" w:rsidP="00A8412B">
      <w:pPr>
        <w:pStyle w:val="NormaleWeb"/>
        <w:jc w:val="both"/>
        <w:rPr>
          <w:rFonts w:ascii="Arial Regular" w:hAnsi="Arial Regular" w:cs="Arial Regular" w:hint="eastAsia"/>
        </w:rPr>
      </w:pPr>
      <w:r>
        <w:rPr>
          <w:rFonts w:ascii="Arial Regular" w:hAnsi="Arial Regular" w:cs="Arial Regular"/>
        </w:rPr>
        <w:t xml:space="preserve">LA CONCILIAZIONE – Sarà Arera, mediante l'intervento di un proprio </w:t>
      </w:r>
      <w:r>
        <w:rPr>
          <w:rFonts w:ascii="Arial Regular" w:hAnsi="Arial Regular" w:cs="Arial Regular"/>
          <w:b/>
          <w:bCs/>
        </w:rPr>
        <w:t xml:space="preserve">conciliatore </w:t>
      </w:r>
      <w:r>
        <w:rPr>
          <w:rFonts w:ascii="Arial Regular" w:hAnsi="Arial Regular" w:cs="Arial Regular"/>
        </w:rPr>
        <w:t xml:space="preserve">formato in mediazione sui settori regolati, che dovrà </w:t>
      </w:r>
      <w:r>
        <w:rPr>
          <w:rFonts w:ascii="Arial Regular" w:hAnsi="Arial Regular" w:cs="Arial Regular"/>
          <w:b/>
          <w:bCs/>
        </w:rPr>
        <w:t>sollecitare le parti a trovare un accordo</w:t>
      </w:r>
      <w:r>
        <w:rPr>
          <w:rFonts w:ascii="Arial Regular" w:hAnsi="Arial Regular" w:cs="Arial Regular"/>
        </w:rPr>
        <w:t xml:space="preserve"> che non svilisca la conciliazione, procedura semplice e veloce di risoluzione di eventuali controversie con i gestori. Spetterà ad Arera anche il compito di segnalare </w:t>
      </w:r>
      <w:r>
        <w:rPr>
          <w:rFonts w:ascii="Arial Regular" w:hAnsi="Arial Regular" w:cs="Arial Regular"/>
          <w:b/>
          <w:bCs/>
        </w:rPr>
        <w:t>eventuali condotte indebite di Enel Energia</w:t>
      </w:r>
      <w:r>
        <w:rPr>
          <w:rFonts w:ascii="Arial Regular" w:hAnsi="Arial Regular" w:cs="Arial Regular"/>
        </w:rPr>
        <w:t xml:space="preserve"> anche in virtù del potere di regolazione e controllo di cui è dotata, sostenendo l’attività dell’Agcm (l'Autorità garante della concorrenza e del mercato) volta a fare chiarezza sulla condotta commercialmente scorretta di Enel Energia a danno delle famiglie italiane.</w:t>
      </w:r>
    </w:p>
    <w:p w14:paraId="5400B81F" w14:textId="77777777" w:rsidR="00A8412B" w:rsidRDefault="00A8412B" w:rsidP="00A8412B">
      <w:pPr>
        <w:pStyle w:val="NormaleWeb"/>
        <w:jc w:val="both"/>
        <w:rPr>
          <w:rFonts w:ascii="Arial Regular" w:hAnsi="Arial Regular" w:cs="Arial Regular" w:hint="eastAsia"/>
        </w:rPr>
      </w:pPr>
      <w:r>
        <w:rPr>
          <w:rFonts w:ascii="Arial Regular" w:hAnsi="Arial Regular" w:cs="Arial Regular"/>
        </w:rPr>
        <w:t xml:space="preserve">L’AZIONE COLLETTIVA – «Confconsumatori – dichiarano dall'Associazione – ha già verificato che anche nell’attuale procedura di conciliazione paritetica con l’azienda non c’è margine per un concreto negoziato, pertanto ha invitato gli addetti delle proprie sedi territoriali ad avvalersi della </w:t>
      </w:r>
      <w:r>
        <w:rPr>
          <w:rFonts w:ascii="Arial Regular" w:hAnsi="Arial Regular" w:cs="Arial Regular"/>
          <w:b/>
          <w:bCs/>
        </w:rPr>
        <w:t>procedura dinanzi ad Arera</w:t>
      </w:r>
      <w:r>
        <w:rPr>
          <w:rFonts w:ascii="Arial Regular" w:hAnsi="Arial Regular" w:cs="Arial Regular"/>
        </w:rPr>
        <w:t xml:space="preserve">. L’associazione sta inoltre esaminando tutti i reclami che provengono dagli utenti per vagliare l’ipotesi di esperire un’eventuale </w:t>
      </w:r>
      <w:r>
        <w:rPr>
          <w:rFonts w:ascii="Arial Regular" w:hAnsi="Arial Regular" w:cs="Arial Regular"/>
          <w:b/>
          <w:bCs/>
        </w:rPr>
        <w:t xml:space="preserve">azione collettiva </w:t>
      </w:r>
      <w:r>
        <w:rPr>
          <w:rFonts w:ascii="Arial Regular" w:hAnsi="Arial Regular" w:cs="Arial Regular"/>
        </w:rPr>
        <w:t xml:space="preserve">che possa contrastare la prassi di mutare le condizioni contrattuali ed economiche attraverso forme di comunicazione non tracciate agli ignari utenti. </w:t>
      </w:r>
    </w:p>
    <w:p w14:paraId="3AA46809" w14:textId="77777777" w:rsidR="00A8412B" w:rsidRDefault="00A8412B" w:rsidP="00A8412B">
      <w:pPr>
        <w:pStyle w:val="NormaleWeb"/>
        <w:jc w:val="both"/>
        <w:rPr>
          <w:rFonts w:ascii="Arial Regular" w:hAnsi="Arial Regular" w:cs="Arial Regular" w:hint="eastAsia"/>
        </w:rPr>
      </w:pPr>
      <w:r>
        <w:rPr>
          <w:rFonts w:ascii="Arial Regular" w:hAnsi="Arial Regular" w:cs="Arial Regular"/>
        </w:rPr>
        <w:t xml:space="preserve">LA TUTELA – Tutti i consumatori possono contattare Confconsumatori rivolgendosi agli </w:t>
      </w:r>
      <w:r>
        <w:rPr>
          <w:rFonts w:ascii="Arial Regular" w:hAnsi="Arial Regular" w:cs="Arial Regular"/>
          <w:b/>
          <w:bCs/>
        </w:rPr>
        <w:t>sportelli territoriali</w:t>
      </w:r>
      <w:r>
        <w:rPr>
          <w:rFonts w:ascii="Arial Regular" w:hAnsi="Arial Regular" w:cs="Arial Regular"/>
        </w:rPr>
        <w:t xml:space="preserve"> (https://www.confconsumatori.it/gli-sportelli-di-confconsumatori/) oppure allo </w:t>
      </w:r>
      <w:r>
        <w:rPr>
          <w:rFonts w:ascii="Arial Regular" w:hAnsi="Arial Regular" w:cs="Arial Regular"/>
          <w:b/>
          <w:bCs/>
        </w:rPr>
        <w:t>Sportello online</w:t>
      </w:r>
      <w:r>
        <w:rPr>
          <w:rFonts w:ascii="Arial Regular" w:hAnsi="Arial Regular" w:cs="Arial Regular"/>
        </w:rPr>
        <w:t xml:space="preserve"> (</w:t>
      </w:r>
      <w:hyperlink r:id="rId7" w:history="1">
        <w:r>
          <w:rPr>
            <w:rStyle w:val="Collegamentoipertestuale"/>
            <w:rFonts w:ascii="Arial Regular" w:hAnsi="Arial Regular" w:cs="Arial Regular"/>
          </w:rPr>
          <w:t>https://www.confconsumatori.it/spiegaci-il-tuo-problema/</w:t>
        </w:r>
      </w:hyperlink>
      <w:r>
        <w:rPr>
          <w:rFonts w:ascii="Arial Regular" w:hAnsi="Arial Regular" w:cs="Arial Regular"/>
        </w:rPr>
        <w:t>).</w:t>
      </w:r>
    </w:p>
    <w:p w14:paraId="5037F4E4" w14:textId="77777777" w:rsidR="00A8412B" w:rsidRDefault="00A8412B" w:rsidP="00A8412B">
      <w:pPr>
        <w:jc w:val="both"/>
      </w:pPr>
    </w:p>
    <w:p w14:paraId="2C24FC02" w14:textId="77777777" w:rsidR="00AF7297" w:rsidRPr="00A8412B" w:rsidRDefault="00AF7297" w:rsidP="00AF7297">
      <w:pPr>
        <w:spacing w:line="256" w:lineRule="auto"/>
        <w:rPr>
          <w:rFonts w:ascii="Calibri" w:eastAsia="Calibri" w:hAnsi="Calibri" w:cs="Times New Roman"/>
        </w:rPr>
      </w:pPr>
    </w:p>
    <w:sectPr w:rsidR="00AF7297" w:rsidRPr="00A8412B" w:rsidSect="00D95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DB85" w14:textId="77777777" w:rsidR="00BC517C" w:rsidRDefault="00BC517C" w:rsidP="00D95AA1">
      <w:pPr>
        <w:spacing w:after="0" w:line="240" w:lineRule="auto"/>
      </w:pPr>
      <w:r>
        <w:separator/>
      </w:r>
    </w:p>
  </w:endnote>
  <w:endnote w:type="continuationSeparator" w:id="0">
    <w:p w14:paraId="27232D04" w14:textId="77777777" w:rsidR="00BC517C" w:rsidRDefault="00BC517C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egular">
    <w:altName w:val="Arial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4A4E06ED" w:rsidR="00D95AA1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Via</w:t>
    </w:r>
    <w:r w:rsidR="004A3858">
      <w:rPr>
        <w:rFonts w:cstheme="minorHAnsi"/>
      </w:rPr>
      <w:t xml:space="preserve">: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01D0" w14:textId="77777777" w:rsidR="00BC517C" w:rsidRDefault="00BC517C" w:rsidP="00D95AA1">
      <w:pPr>
        <w:spacing w:after="0" w:line="240" w:lineRule="auto"/>
      </w:pPr>
      <w:r>
        <w:separator/>
      </w:r>
    </w:p>
  </w:footnote>
  <w:footnote w:type="continuationSeparator" w:id="0">
    <w:p w14:paraId="643D321C" w14:textId="77777777" w:rsidR="00BC517C" w:rsidRDefault="00BC517C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6AECDBD2" w:rsidR="00D95AA1" w:rsidRDefault="00000000">
    <w:pPr>
      <w:pStyle w:val="Intestazione"/>
    </w:pPr>
    <w:hyperlink r:id="rId1" w:history="1">
      <w:r w:rsidR="004A3858"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115D92"/>
    <w:rsid w:val="0014434A"/>
    <w:rsid w:val="001970B6"/>
    <w:rsid w:val="001D776A"/>
    <w:rsid w:val="002269E6"/>
    <w:rsid w:val="002C6185"/>
    <w:rsid w:val="003618EC"/>
    <w:rsid w:val="003D290B"/>
    <w:rsid w:val="004005BB"/>
    <w:rsid w:val="004A3858"/>
    <w:rsid w:val="00502350"/>
    <w:rsid w:val="0054658D"/>
    <w:rsid w:val="00591F99"/>
    <w:rsid w:val="00614AFA"/>
    <w:rsid w:val="0066263E"/>
    <w:rsid w:val="00662DAD"/>
    <w:rsid w:val="0069759D"/>
    <w:rsid w:val="007847AC"/>
    <w:rsid w:val="007B0CAE"/>
    <w:rsid w:val="008D1697"/>
    <w:rsid w:val="0092148C"/>
    <w:rsid w:val="00927553"/>
    <w:rsid w:val="009863A6"/>
    <w:rsid w:val="009C0E14"/>
    <w:rsid w:val="00A0723B"/>
    <w:rsid w:val="00A10202"/>
    <w:rsid w:val="00A150A1"/>
    <w:rsid w:val="00A31870"/>
    <w:rsid w:val="00A8412B"/>
    <w:rsid w:val="00AF7297"/>
    <w:rsid w:val="00B6570D"/>
    <w:rsid w:val="00B86D53"/>
    <w:rsid w:val="00BC517C"/>
    <w:rsid w:val="00D43560"/>
    <w:rsid w:val="00D95AA1"/>
    <w:rsid w:val="00E80BB7"/>
    <w:rsid w:val="00E81157"/>
    <w:rsid w:val="00EC5DFE"/>
    <w:rsid w:val="00ED32A0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nfconsumatori.it/spiegaci-il-tuo-problem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\\\\\\\\\\\\\\\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Luca Borgese</cp:lastModifiedBy>
  <cp:revision>2</cp:revision>
  <cp:lastPrinted>2024-05-22T11:51:00Z</cp:lastPrinted>
  <dcterms:created xsi:type="dcterms:W3CDTF">2024-06-03T16:23:00Z</dcterms:created>
  <dcterms:modified xsi:type="dcterms:W3CDTF">2024-06-03T16:23:00Z</dcterms:modified>
</cp:coreProperties>
</file>